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A95E4" w14:textId="2AA4756F" w:rsidR="002524AF" w:rsidRPr="006722BC" w:rsidRDefault="00241B1E" w:rsidP="004A7FD2">
      <w:pPr>
        <w:pageBreakBefore/>
        <w:suppressAutoHyphens/>
        <w:spacing w:after="0" w:line="240" w:lineRule="auto"/>
        <w:jc w:val="both"/>
        <w:rPr>
          <w:rFonts w:ascii="Calibri" w:eastAsia="Calibri" w:hAnsi="Calibri" w:cs="font590"/>
        </w:rPr>
      </w:pPr>
      <w:r w:rsidRPr="006722BC">
        <w:rPr>
          <w:rFonts w:ascii="Arial" w:eastAsia="Calibri" w:hAnsi="Arial" w:cs="Arial"/>
          <w:b/>
          <w:bCs/>
          <w:sz w:val="24"/>
          <w:szCs w:val="24"/>
        </w:rPr>
        <w:t xml:space="preserve">NEIGHBOURHOOD PLAN: </w:t>
      </w:r>
      <w:r w:rsidR="004A7FD2" w:rsidRPr="006722BC">
        <w:rPr>
          <w:rFonts w:ascii="Arial" w:eastAsia="Calibri" w:hAnsi="Arial" w:cs="Arial"/>
          <w:b/>
          <w:bCs/>
          <w:sz w:val="24"/>
          <w:szCs w:val="24"/>
        </w:rPr>
        <w:t>Potential Community</w:t>
      </w:r>
      <w:r w:rsidR="00A17A28" w:rsidRPr="006722BC">
        <w:rPr>
          <w:rFonts w:ascii="Arial" w:eastAsia="Calibri" w:hAnsi="Arial" w:cs="Arial"/>
          <w:b/>
          <w:bCs/>
          <w:sz w:val="24"/>
          <w:szCs w:val="24"/>
        </w:rPr>
        <w:t xml:space="preserve"> Projects</w:t>
      </w:r>
      <w:r w:rsidR="002524AF" w:rsidRPr="006722BC">
        <w:rPr>
          <w:rFonts w:ascii="Arial" w:eastAsia="Calibri" w:hAnsi="Arial" w:cs="Arial"/>
          <w:b/>
          <w:bCs/>
          <w:sz w:val="24"/>
          <w:szCs w:val="24"/>
        </w:rPr>
        <w:t xml:space="preserve"> to be led by Birchington Parish Council</w:t>
      </w:r>
    </w:p>
    <w:p w14:paraId="66F07655" w14:textId="77777777" w:rsidR="000F5B45" w:rsidRDefault="000F5B45" w:rsidP="000F5B45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5983B0"/>
          <w:sz w:val="24"/>
          <w:szCs w:val="24"/>
        </w:rPr>
      </w:pP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 xml:space="preserve">These are projects for developing or enhancing existing indoor and outdoor facilities, open spaces, streetscapes and environment that </w:t>
      </w:r>
    </w:p>
    <w:p w14:paraId="27A1DA7A" w14:textId="77777777" w:rsidR="000F5B45" w:rsidRDefault="000F5B45" w:rsidP="000F5B45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5983B0"/>
          <w:sz w:val="24"/>
          <w:szCs w:val="24"/>
        </w:rPr>
      </w:pP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 xml:space="preserve">have been identified during consultations on the Plan, the </w:t>
      </w: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>Community Design Day June 2019 and Public and Stakeholder meetings</w:t>
      </w:r>
    </w:p>
    <w:p w14:paraId="54FECB61" w14:textId="6D0F67B9" w:rsidR="000F5B45" w:rsidRDefault="000F5B45" w:rsidP="000F5B45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5983B0"/>
          <w:sz w:val="24"/>
          <w:szCs w:val="24"/>
        </w:rPr>
      </w:pP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>2017-2020.</w:t>
      </w: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 xml:space="preserve"> They also include issues raised in the</w:t>
      </w:r>
      <w:r w:rsidR="002524AF">
        <w:rPr>
          <w:rFonts w:ascii="Arial" w:eastAsia="Calibri" w:hAnsi="Arial" w:cs="Arial"/>
          <w:i/>
          <w:iCs/>
          <w:color w:val="5983B0"/>
          <w:sz w:val="24"/>
          <w:szCs w:val="24"/>
        </w:rPr>
        <w:t xml:space="preserve"> Village Appraisals 1988, 1997, 2018</w:t>
      </w: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 xml:space="preserve">. The table below sets out an indicative </w:t>
      </w:r>
    </w:p>
    <w:p w14:paraId="55230120" w14:textId="77777777" w:rsidR="000F5B45" w:rsidRDefault="000F5B45" w:rsidP="000F5B45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5983B0"/>
          <w:sz w:val="24"/>
          <w:szCs w:val="24"/>
        </w:rPr>
      </w:pP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 xml:space="preserve">schedule with timescales but further action will depend upon resources and engagement with businesses, public service providers, </w:t>
      </w:r>
    </w:p>
    <w:p w14:paraId="2D99A119" w14:textId="585F2533" w:rsidR="002524AF" w:rsidRDefault="000F5B45" w:rsidP="000F5B45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5983B0"/>
          <w:sz w:val="24"/>
          <w:szCs w:val="24"/>
        </w:rPr>
      </w:pPr>
      <w:r>
        <w:rPr>
          <w:rFonts w:ascii="Arial" w:eastAsia="Calibri" w:hAnsi="Arial" w:cs="Arial"/>
          <w:i/>
          <w:iCs/>
          <w:color w:val="5983B0"/>
          <w:sz w:val="24"/>
          <w:szCs w:val="24"/>
        </w:rPr>
        <w:t>statutory bodies and residents.</w:t>
      </w:r>
    </w:p>
    <w:p w14:paraId="1A301B6E" w14:textId="4298FB84" w:rsidR="002524AF" w:rsidRDefault="002524AF" w:rsidP="004A7FD2">
      <w:pPr>
        <w:suppressAutoHyphens/>
        <w:spacing w:after="0" w:line="240" w:lineRule="auto"/>
        <w:jc w:val="both"/>
        <w:rPr>
          <w:rFonts w:ascii="Arial" w:eastAsia="Calibri" w:hAnsi="Arial" w:cs="Arial"/>
          <w:i/>
          <w:iCs/>
          <w:color w:val="5983B0"/>
          <w:sz w:val="24"/>
          <w:szCs w:val="24"/>
        </w:rPr>
      </w:pPr>
    </w:p>
    <w:tbl>
      <w:tblPr>
        <w:tblStyle w:val="TableGrid"/>
        <w:tblW w:w="14750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701"/>
        <w:gridCol w:w="1843"/>
        <w:gridCol w:w="1559"/>
        <w:gridCol w:w="2268"/>
        <w:gridCol w:w="2848"/>
      </w:tblGrid>
      <w:tr w:rsidR="00C05B3C" w14:paraId="5FD51261" w14:textId="358A57FD" w:rsidTr="00F25B4C">
        <w:tc>
          <w:tcPr>
            <w:tcW w:w="2122" w:type="dxa"/>
          </w:tcPr>
          <w:p w14:paraId="23518913" w14:textId="2D23180B" w:rsidR="00C05B3C" w:rsidRPr="002524AF" w:rsidRDefault="00C05B3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Subject</w:t>
            </w:r>
            <w:r w:rsidR="00F06979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and NP Policy reference</w:t>
            </w:r>
          </w:p>
        </w:tc>
        <w:tc>
          <w:tcPr>
            <w:tcW w:w="2409" w:type="dxa"/>
          </w:tcPr>
          <w:p w14:paraId="0A046F5A" w14:textId="178CFC65" w:rsidR="00C05B3C" w:rsidRP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Issue(s)</w:t>
            </w:r>
          </w:p>
        </w:tc>
        <w:tc>
          <w:tcPr>
            <w:tcW w:w="1701" w:type="dxa"/>
          </w:tcPr>
          <w:p w14:paraId="6730942D" w14:textId="08F7F7A7" w:rsidR="00C05B3C" w:rsidRPr="002524AF" w:rsidRDefault="00C05B3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Responsible authority</w:t>
            </w:r>
          </w:p>
        </w:tc>
        <w:tc>
          <w:tcPr>
            <w:tcW w:w="1843" w:type="dxa"/>
          </w:tcPr>
          <w:p w14:paraId="4DB1834C" w14:textId="24813226" w:rsidR="00C05B3C" w:rsidRPr="002524AF" w:rsidRDefault="00C05B3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Stakeholders</w:t>
            </w:r>
          </w:p>
        </w:tc>
        <w:tc>
          <w:tcPr>
            <w:tcW w:w="1559" w:type="dxa"/>
          </w:tcPr>
          <w:p w14:paraId="0EB0CC6A" w14:textId="77777777" w:rsidR="00F25B4C" w:rsidRDefault="00F25B4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Indicative</w:t>
            </w:r>
          </w:p>
          <w:p w14:paraId="2E06EB9A" w14:textId="384A1FC0" w:rsidR="00C05B3C" w:rsidRPr="002524AF" w:rsidRDefault="00C05B3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Timescale</w:t>
            </w:r>
          </w:p>
        </w:tc>
        <w:tc>
          <w:tcPr>
            <w:tcW w:w="2268" w:type="dxa"/>
          </w:tcPr>
          <w:p w14:paraId="5A89497C" w14:textId="3FBE4AE5" w:rsidR="00C05B3C" w:rsidRPr="002524AF" w:rsidRDefault="00C05B3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Resources</w:t>
            </w:r>
          </w:p>
        </w:tc>
        <w:tc>
          <w:tcPr>
            <w:tcW w:w="2848" w:type="dxa"/>
          </w:tcPr>
          <w:p w14:paraId="175E663F" w14:textId="13D5C738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 xml:space="preserve">Action </w:t>
            </w:r>
            <w:r w:rsidR="00D72331"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required/</w:t>
            </w:r>
            <w:r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  <w:t>taken</w:t>
            </w:r>
          </w:p>
        </w:tc>
      </w:tr>
      <w:tr w:rsidR="00C05B3C" w:rsidRPr="00C05B3C" w14:paraId="6CA3FBA9" w14:textId="3BC0CF66" w:rsidTr="00F25B4C">
        <w:tc>
          <w:tcPr>
            <w:tcW w:w="2122" w:type="dxa"/>
          </w:tcPr>
          <w:p w14:paraId="06A55AFF" w14:textId="77777777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 w:rsidRPr="00C05B3C">
              <w:rPr>
                <w:rFonts w:ascii="Arial" w:eastAsia="Calibri" w:hAnsi="Arial" w:cs="Arial"/>
                <w:color w:val="5983B0"/>
              </w:rPr>
              <w:t>Village Character</w:t>
            </w:r>
          </w:p>
          <w:p w14:paraId="0C2F0881" w14:textId="7DBD7D8B" w:rsidR="00F06979" w:rsidRPr="00C05B3C" w:rsidRDefault="00F06979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B1-B8, B25</w:t>
            </w:r>
          </w:p>
        </w:tc>
        <w:tc>
          <w:tcPr>
            <w:tcW w:w="2409" w:type="dxa"/>
          </w:tcPr>
          <w:p w14:paraId="10494652" w14:textId="7B154DFC" w:rsidR="00C05B3C" w:rsidRPr="004375E3" w:rsidRDefault="00C05B3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 w:rsidRPr="004375E3">
              <w:rPr>
                <w:rFonts w:ascii="Arial" w:eastAsia="Calibri" w:hAnsi="Arial" w:cs="Arial"/>
                <w:color w:val="5983B0"/>
              </w:rPr>
              <w:t>Review</w:t>
            </w:r>
            <w:r w:rsidR="00F25B4C">
              <w:rPr>
                <w:rFonts w:ascii="Arial" w:eastAsia="Calibri" w:hAnsi="Arial" w:cs="Arial"/>
                <w:color w:val="5983B0"/>
              </w:rPr>
              <w:t xml:space="preserve"> </w:t>
            </w:r>
            <w:r w:rsidRPr="004375E3">
              <w:rPr>
                <w:rFonts w:ascii="Arial" w:eastAsia="Calibri" w:hAnsi="Arial" w:cs="Arial"/>
                <w:color w:val="5983B0"/>
              </w:rPr>
              <w:t xml:space="preserve">Conservation Area </w:t>
            </w:r>
          </w:p>
          <w:p w14:paraId="612B00F5" w14:textId="77777777" w:rsidR="00C05B3C" w:rsidRDefault="00C05B3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 w:rsidRPr="004375E3">
              <w:rPr>
                <w:rFonts w:ascii="Arial" w:eastAsia="Calibri" w:hAnsi="Arial" w:cs="Arial"/>
                <w:color w:val="5983B0"/>
              </w:rPr>
              <w:t>Add new areas</w:t>
            </w:r>
          </w:p>
          <w:p w14:paraId="6270C9FB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Reduce street clutter in Station Road</w:t>
            </w:r>
          </w:p>
          <w:p w14:paraId="03DF773D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365FA9C" w14:textId="2B82B7F6" w:rsidR="00A41FF3" w:rsidRPr="004375E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Fascia and shop front designs to be more consistent with historic area. Create a “village style”?</w:t>
            </w:r>
          </w:p>
        </w:tc>
        <w:tc>
          <w:tcPr>
            <w:tcW w:w="1701" w:type="dxa"/>
          </w:tcPr>
          <w:p w14:paraId="1E472F2D" w14:textId="77777777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Thanet DC</w:t>
            </w:r>
          </w:p>
          <w:p w14:paraId="3B11C7E0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54FF9854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14625FC4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2C4750DE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6C14D215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7A4BD98E" w14:textId="577B72C4" w:rsidR="00A41FF3" w:rsidRPr="00C05B3C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</w:tc>
        <w:tc>
          <w:tcPr>
            <w:tcW w:w="1843" w:type="dxa"/>
          </w:tcPr>
          <w:p w14:paraId="2F83D37C" w14:textId="77777777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1DD7FB58" w14:textId="77777777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76114EF1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7059745B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35C4BC6E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06764C86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32AB6D8A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4AE62734" w14:textId="243CFD55" w:rsidR="00A41FF3" w:rsidRPr="00C05B3C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</w:tc>
        <w:tc>
          <w:tcPr>
            <w:tcW w:w="1559" w:type="dxa"/>
          </w:tcPr>
          <w:p w14:paraId="78293A77" w14:textId="77777777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2021/22</w:t>
            </w:r>
          </w:p>
          <w:p w14:paraId="16FCE0A0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49B4203A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5D164F21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7B6D36A7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2022-2023</w:t>
            </w:r>
          </w:p>
          <w:p w14:paraId="724BBC10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7A7AD13A" w14:textId="6F8C6FE2" w:rsidR="00A41FF3" w:rsidRPr="00C05B3C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</w:t>
            </w:r>
          </w:p>
        </w:tc>
        <w:tc>
          <w:tcPr>
            <w:tcW w:w="2268" w:type="dxa"/>
          </w:tcPr>
          <w:p w14:paraId="0174EFAD" w14:textId="77777777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 officer time</w:t>
            </w:r>
          </w:p>
          <w:p w14:paraId="7F8878C9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4AE9D986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3697BE5C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0F0419A5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7CCC9D55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54B98805" w14:textId="56191257" w:rsidR="00A41FF3" w:rsidRPr="00C05B3C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 and PC officer time</w:t>
            </w:r>
          </w:p>
        </w:tc>
        <w:tc>
          <w:tcPr>
            <w:tcW w:w="2848" w:type="dxa"/>
          </w:tcPr>
          <w:p w14:paraId="7B8E30E1" w14:textId="77777777" w:rsidR="00430603" w:rsidRDefault="0043060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Conservation Area report commissioned 2020.</w:t>
            </w:r>
          </w:p>
          <w:p w14:paraId="57445B01" w14:textId="170A2731" w:rsidR="00C05B3C" w:rsidRDefault="00C05B3C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requested formal review of CA March 2021</w:t>
            </w:r>
          </w:p>
          <w:p w14:paraId="40657002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</w:p>
          <w:p w14:paraId="591BB2F3" w14:textId="77777777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Part of Station Road Improvement project commissioned by Parish Council</w:t>
            </w:r>
          </w:p>
          <w:p w14:paraId="6EE15897" w14:textId="6AFEF33F" w:rsidR="00A41FF3" w:rsidRDefault="00A41FF3" w:rsidP="004A7FD2">
            <w:pPr>
              <w:suppressAutoHyphens/>
              <w:jc w:val="both"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Design Guidance and C</w:t>
            </w:r>
            <w:r w:rsidR="00F25B4C">
              <w:rPr>
                <w:rFonts w:ascii="Arial" w:eastAsia="Calibri" w:hAnsi="Arial" w:cs="Arial"/>
                <w:color w:val="5983B0"/>
              </w:rPr>
              <w:t>odes in the draft</w:t>
            </w:r>
            <w:r>
              <w:rPr>
                <w:rFonts w:ascii="Arial" w:eastAsia="Calibri" w:hAnsi="Arial" w:cs="Arial"/>
                <w:color w:val="5983B0"/>
              </w:rPr>
              <w:t xml:space="preserve"> Neighbourhood Plan 2021.</w:t>
            </w:r>
          </w:p>
        </w:tc>
      </w:tr>
      <w:tr w:rsidR="00C05B3C" w:rsidRPr="00C05B3C" w14:paraId="37CDA427" w14:textId="3AACAF0C" w:rsidTr="00F25B4C">
        <w:tc>
          <w:tcPr>
            <w:tcW w:w="2122" w:type="dxa"/>
          </w:tcPr>
          <w:p w14:paraId="5F0241E0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Natural Environment</w:t>
            </w:r>
          </w:p>
          <w:p w14:paraId="69FA660C" w14:textId="55B9952D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B14-B16</w:t>
            </w:r>
          </w:p>
        </w:tc>
        <w:tc>
          <w:tcPr>
            <w:tcW w:w="2409" w:type="dxa"/>
          </w:tcPr>
          <w:p w14:paraId="532581E3" w14:textId="77777777" w:rsidR="00C05B3C" w:rsidRPr="004375E3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 w:rsidRPr="004375E3">
              <w:rPr>
                <w:rFonts w:ascii="Arial" w:eastAsia="Calibri" w:hAnsi="Arial" w:cs="Arial"/>
                <w:color w:val="5983B0"/>
              </w:rPr>
              <w:t>Retaining important trees and hedgerows</w:t>
            </w:r>
          </w:p>
          <w:p w14:paraId="4629CAAD" w14:textId="14B09234" w:rsidR="00D72331" w:rsidRPr="004375E3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 w:rsidRPr="004375E3">
              <w:rPr>
                <w:rFonts w:ascii="Arial" w:eastAsia="Calibri" w:hAnsi="Arial" w:cs="Arial"/>
                <w:color w:val="5983B0"/>
              </w:rPr>
              <w:t>Make new TPO’s</w:t>
            </w:r>
          </w:p>
        </w:tc>
        <w:tc>
          <w:tcPr>
            <w:tcW w:w="1701" w:type="dxa"/>
          </w:tcPr>
          <w:p w14:paraId="076AB045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Landowners and Thanet DC Planning policy</w:t>
            </w:r>
          </w:p>
          <w:p w14:paraId="4C513367" w14:textId="15FD28C4" w:rsidR="00D72331" w:rsidRP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Thanet DC</w:t>
            </w:r>
          </w:p>
        </w:tc>
        <w:tc>
          <w:tcPr>
            <w:tcW w:w="1843" w:type="dxa"/>
          </w:tcPr>
          <w:p w14:paraId="3A802450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Landowners</w:t>
            </w:r>
          </w:p>
          <w:p w14:paraId="3A39FA1C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7D9DD487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622DC71D" w14:textId="68CD41B2" w:rsidR="00D72331" w:rsidRP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</w:tc>
        <w:tc>
          <w:tcPr>
            <w:tcW w:w="1559" w:type="dxa"/>
          </w:tcPr>
          <w:p w14:paraId="113C956E" w14:textId="4F933FAB" w:rsidR="00C05B3C" w:rsidRP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2021-2023</w:t>
            </w:r>
          </w:p>
        </w:tc>
        <w:tc>
          <w:tcPr>
            <w:tcW w:w="2268" w:type="dxa"/>
          </w:tcPr>
          <w:p w14:paraId="5C3D5408" w14:textId="58272D8C" w:rsidR="00C05B3C" w:rsidRP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Funding for ecologist</w:t>
            </w:r>
          </w:p>
        </w:tc>
        <w:tc>
          <w:tcPr>
            <w:tcW w:w="2848" w:type="dxa"/>
          </w:tcPr>
          <w:p w14:paraId="0DC42FE9" w14:textId="525C10B1" w:rsidR="00D72331" w:rsidRP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Surveys required.</w:t>
            </w:r>
          </w:p>
        </w:tc>
      </w:tr>
      <w:tr w:rsidR="00C05B3C" w:rsidRPr="00C05B3C" w14:paraId="44D6D107" w14:textId="7827F4D1" w:rsidTr="00F25B4C">
        <w:tc>
          <w:tcPr>
            <w:tcW w:w="2122" w:type="dxa"/>
          </w:tcPr>
          <w:p w14:paraId="55F7DDEE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Access and getting around</w:t>
            </w:r>
          </w:p>
          <w:p w14:paraId="671F3F90" w14:textId="645D4ADA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B17-B18</w:t>
            </w:r>
          </w:p>
        </w:tc>
        <w:tc>
          <w:tcPr>
            <w:tcW w:w="2409" w:type="dxa"/>
          </w:tcPr>
          <w:p w14:paraId="54DCA1A9" w14:textId="77777777" w:rsidR="00C05B3C" w:rsidRPr="004375E3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 w:rsidRPr="004375E3">
              <w:rPr>
                <w:rFonts w:ascii="Arial" w:eastAsia="Calibri" w:hAnsi="Arial" w:cs="Arial"/>
                <w:color w:val="5983B0"/>
              </w:rPr>
              <w:t>Condition of public footpaths and bridleways</w:t>
            </w:r>
          </w:p>
          <w:p w14:paraId="3DD983E8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0B807C4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7BCA6B3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D0C9DAB" w14:textId="21517D3C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 w:rsidRPr="004375E3">
              <w:rPr>
                <w:rFonts w:ascii="Arial" w:eastAsia="Calibri" w:hAnsi="Arial" w:cs="Arial"/>
                <w:color w:val="5983B0"/>
              </w:rPr>
              <w:t>Public transport responsive to local needs</w:t>
            </w:r>
          </w:p>
          <w:p w14:paraId="4E3E1CA2" w14:textId="3FDD4D0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7E0E35B" w14:textId="797EDD6A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3013707" w14:textId="30A8C369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55D7201" w14:textId="168330FD" w:rsidR="004375E3" w:rsidRP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Traffic congestion in village centre</w:t>
            </w:r>
          </w:p>
          <w:p w14:paraId="0BA9C367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DA021C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EC297BF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A012B03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247DA0A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0B5E6C9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18691A6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C41F37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More crossing points on busy roads</w:t>
            </w:r>
          </w:p>
          <w:p w14:paraId="6E91A78E" w14:textId="6647AF1E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7160BF4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BFE8183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D2C9468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Car parking provision and tariffs in village centre and station</w:t>
            </w:r>
          </w:p>
          <w:p w14:paraId="64DC0A1F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4BC04FD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4C9D8D5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4D65785" w14:textId="70CC7D70" w:rsidR="00A41FF3" w:rsidRPr="004375E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Widening of pavements in Station Road to create safer and more pleasant environment for pedestrians and mobility impaired</w:t>
            </w:r>
          </w:p>
        </w:tc>
        <w:tc>
          <w:tcPr>
            <w:tcW w:w="1701" w:type="dxa"/>
          </w:tcPr>
          <w:p w14:paraId="68C8ECCC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Landowners</w:t>
            </w:r>
          </w:p>
          <w:p w14:paraId="40EB43E7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2EEFE6C0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74DD3CE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4710A93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87653C9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1E0EF15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58B30FD3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Transport operators</w:t>
            </w:r>
          </w:p>
          <w:p w14:paraId="1BE390E5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0D4077E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71FA387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287B7A6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KCC/TDC</w:t>
            </w:r>
          </w:p>
          <w:p w14:paraId="096E59B8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B65D438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2A83715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8D0EBD4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5F767E8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BFA3D7C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B0E9E97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491F1FF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141BDE6" w14:textId="421EF2E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3859534C" w14:textId="55DD5A1B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7D6B34C" w14:textId="53D58BB9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25E0A41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19FCDDD" w14:textId="4AA97CD0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326161F" w14:textId="0D5DF51D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68910C69" w14:textId="6FF537CE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Station Operator</w:t>
            </w:r>
          </w:p>
          <w:p w14:paraId="2D6ADF6F" w14:textId="780A7A11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4F9C8B9" w14:textId="3D964670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918F960" w14:textId="5E23A4AD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87161A8" w14:textId="39DCC6ED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1DE86BD9" w14:textId="48DBBF2B" w:rsidR="004375E3" w:rsidRPr="00C05B3C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</w:tc>
        <w:tc>
          <w:tcPr>
            <w:tcW w:w="1843" w:type="dxa"/>
          </w:tcPr>
          <w:p w14:paraId="5D1FEFAF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Landowners</w:t>
            </w:r>
          </w:p>
          <w:p w14:paraId="71878E2F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6F50504F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00E7A266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054864A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3391737" w14:textId="77777777" w:rsidR="00D72331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87FAA51" w14:textId="77777777" w:rsidR="00D72331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36BDFF99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1BF7A58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  <w:p w14:paraId="18209EF7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9F9F91A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4505552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346C3F3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KCC/TDC</w:t>
            </w:r>
          </w:p>
          <w:p w14:paraId="760B526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405930E4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21B75369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E8B5C81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2C6B1E4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FDD88B1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F8CAA1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43480EC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279ED94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2973D17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75373EE1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0C73103A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  <w:p w14:paraId="4F5A7949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4E01231E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57F1048D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Station operator</w:t>
            </w:r>
          </w:p>
          <w:p w14:paraId="66C61172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4D1F2A0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205F4A0F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20FACE3A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7F5785FF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787E3833" w14:textId="0C1B1C25" w:rsidR="00A41FF3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</w:tc>
        <w:tc>
          <w:tcPr>
            <w:tcW w:w="1559" w:type="dxa"/>
          </w:tcPr>
          <w:p w14:paraId="7E8F31A5" w14:textId="4EE91D3C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2022-</w:t>
            </w:r>
            <w:r w:rsidR="004375E3">
              <w:rPr>
                <w:rFonts w:ascii="Arial" w:eastAsia="Calibri" w:hAnsi="Arial" w:cs="Arial"/>
                <w:color w:val="5983B0"/>
              </w:rPr>
              <w:t>20</w:t>
            </w:r>
            <w:r>
              <w:rPr>
                <w:rFonts w:ascii="Arial" w:eastAsia="Calibri" w:hAnsi="Arial" w:cs="Arial"/>
                <w:color w:val="5983B0"/>
              </w:rPr>
              <w:t>23</w:t>
            </w:r>
          </w:p>
          <w:p w14:paraId="73B05105" w14:textId="4E213509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AFC7CCC" w14:textId="734C98D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C905E53" w14:textId="297F777C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A17A804" w14:textId="18955E5F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5522FD7" w14:textId="2D020FF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4134B8E" w14:textId="2D5D90C1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2022-2023</w:t>
            </w:r>
          </w:p>
          <w:p w14:paraId="166DC354" w14:textId="0BEB33E0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931E15B" w14:textId="699F36C0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C0443A9" w14:textId="6AA4710D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191E494" w14:textId="14FAC7FA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3D67CDC" w14:textId="06810939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F4B8894" w14:textId="5AF8DE75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2021-2024</w:t>
            </w:r>
          </w:p>
          <w:p w14:paraId="187B262B" w14:textId="4773F62B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6B7B274" w14:textId="1045D606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2305B66" w14:textId="742F533C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6991650" w14:textId="49F9DC18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17D672D" w14:textId="12EBF6C0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165EF95" w14:textId="3EA4D3B6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45AC9E1" w14:textId="39FF9D19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E3A9230" w14:textId="48070791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0BA0E21" w14:textId="01D348E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2022-2024</w:t>
            </w:r>
          </w:p>
          <w:p w14:paraId="21A067B6" w14:textId="21B787E3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8E4E6FC" w14:textId="207E0B05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E797E82" w14:textId="2CBC357C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B5C8FAB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05B14F0" w14:textId="07136F0B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2022-2024</w:t>
            </w:r>
          </w:p>
          <w:p w14:paraId="0F97A3EF" w14:textId="4778BE5F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E2C2557" w14:textId="7EA16AD8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18CE492" w14:textId="65297181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1F4521C" w14:textId="14FEB366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A34FE84" w14:textId="2E14C9BF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E8C7C46" w14:textId="02222874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2021-2024</w:t>
            </w:r>
          </w:p>
          <w:p w14:paraId="1D3EEA99" w14:textId="38506067" w:rsidR="004375E3" w:rsidRPr="00C05B3C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</w:tc>
        <w:tc>
          <w:tcPr>
            <w:tcW w:w="2268" w:type="dxa"/>
          </w:tcPr>
          <w:p w14:paraId="449370B2" w14:textId="77777777" w:rsid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Funding for survey</w:t>
            </w:r>
          </w:p>
          <w:p w14:paraId="16E42F46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40B134A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8A67532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154645F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D183E35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218E2C4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arrange meetings</w:t>
            </w:r>
          </w:p>
          <w:p w14:paraId="417510B3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0180875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D9BC47D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240DBD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A5DEDBF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commission study and arrange meetings</w:t>
            </w:r>
          </w:p>
          <w:p w14:paraId="7CB290D2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05DFE50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109D596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0F92B3A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1BE22DF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750049F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meet KCC/developers</w:t>
            </w:r>
          </w:p>
          <w:p w14:paraId="2F490F0D" w14:textId="390060BF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E8C601E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73C1714" w14:textId="77777777" w:rsidR="004375E3" w:rsidRDefault="004375E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meet KCC/TDC/operators</w:t>
            </w:r>
          </w:p>
          <w:p w14:paraId="18BCC056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6CA1595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23D0179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1BAC2FB" w14:textId="7969EC8F" w:rsidR="00A41FF3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commission study; Meet with KCC/TDC/business representatives</w:t>
            </w:r>
          </w:p>
        </w:tc>
        <w:tc>
          <w:tcPr>
            <w:tcW w:w="2848" w:type="dxa"/>
          </w:tcPr>
          <w:p w14:paraId="6D8C8A87" w14:textId="74A3B964" w:rsidR="00D72331" w:rsidRPr="00D72331" w:rsidRDefault="00D72331" w:rsidP="00F25B4C">
            <w:pPr>
              <w:suppressLineNumbers/>
              <w:suppressAutoHyphens/>
              <w:snapToGrid w:val="0"/>
              <w:spacing w:after="200"/>
              <w:rPr>
                <w:rFonts w:ascii="Arial" w:eastAsia="Times New Roman" w:hAnsi="Arial" w:cs="Arial"/>
                <w:color w:val="000000"/>
                <w:lang w:val="en" w:eastAsia="zh-CN"/>
              </w:rPr>
            </w:pPr>
            <w:r>
              <w:rPr>
                <w:rFonts w:ascii="Arial" w:eastAsia="Times New Roman" w:hAnsi="Arial" w:cs="Liberation Serif"/>
                <w:color w:val="5983B0"/>
                <w:lang w:val="en" w:eastAsia="zh-CN"/>
              </w:rPr>
              <w:lastRenderedPageBreak/>
              <w:t>S</w:t>
            </w:r>
            <w:r w:rsidRPr="003F7526">
              <w:rPr>
                <w:rFonts w:ascii="Arial" w:eastAsia="Times New Roman" w:hAnsi="Arial" w:cs="Liberation Serif"/>
                <w:color w:val="5983B0"/>
                <w:lang w:val="en" w:eastAsia="zh-CN"/>
              </w:rPr>
              <w:t>urvey all public footpaths</w:t>
            </w:r>
            <w:r>
              <w:rPr>
                <w:rFonts w:ascii="Arial" w:eastAsia="Times New Roman" w:hAnsi="Arial" w:cs="Liberation Serif"/>
                <w:color w:val="5983B0"/>
                <w:lang w:val="en" w:eastAsia="zh-CN"/>
              </w:rPr>
              <w:t>, including those across the railway,</w:t>
            </w:r>
            <w:r w:rsidRPr="003F7526">
              <w:rPr>
                <w:rFonts w:ascii="Arial" w:eastAsia="Times New Roman" w:hAnsi="Arial" w:cs="Liberation Serif"/>
                <w:color w:val="5983B0"/>
                <w:lang w:val="en" w:eastAsia="zh-CN"/>
              </w:rPr>
              <w:t xml:space="preserve"> and assess condition to guide </w:t>
            </w:r>
            <w:r>
              <w:rPr>
                <w:rFonts w:ascii="Arial" w:eastAsia="Times New Roman" w:hAnsi="Arial" w:cs="Liberation Serif"/>
                <w:color w:val="5983B0"/>
                <w:lang w:val="en" w:eastAsia="zh-CN"/>
              </w:rPr>
              <w:t>public</w:t>
            </w:r>
            <w:r w:rsidRPr="003F7526">
              <w:rPr>
                <w:rFonts w:ascii="Arial" w:eastAsia="Times New Roman" w:hAnsi="Arial" w:cs="Liberation Serif"/>
                <w:color w:val="5983B0"/>
                <w:lang w:val="en" w:eastAsia="zh-CN"/>
              </w:rPr>
              <w:t xml:space="preserve"> investment</w:t>
            </w:r>
          </w:p>
          <w:p w14:paraId="73AB6025" w14:textId="7C155295" w:rsidR="00D72331" w:rsidRPr="00D72331" w:rsidRDefault="00D72331" w:rsidP="00F25B4C">
            <w:pPr>
              <w:rPr>
                <w:rFonts w:ascii="Arial" w:hAnsi="Arial" w:cs="Arial"/>
                <w:lang w:val="en" w:eastAsia="zh-CN"/>
              </w:rPr>
            </w:pPr>
            <w:r>
              <w:rPr>
                <w:rFonts w:ascii="Arial" w:hAnsi="Arial" w:cs="Arial"/>
                <w:color w:val="4472C4" w:themeColor="accent1"/>
                <w:lang w:val="en" w:eastAsia="zh-CN"/>
              </w:rPr>
              <w:t>E</w:t>
            </w:r>
            <w:r w:rsidRPr="00D72331">
              <w:rPr>
                <w:rFonts w:ascii="Arial" w:hAnsi="Arial" w:cs="Arial"/>
                <w:color w:val="4472C4" w:themeColor="accent1"/>
                <w:lang w:val="en" w:eastAsia="zh-CN"/>
              </w:rPr>
              <w:t xml:space="preserve">ngage with bus, </w:t>
            </w:r>
            <w:r w:rsidR="006722BC" w:rsidRPr="00D72331">
              <w:rPr>
                <w:rFonts w:ascii="Arial" w:hAnsi="Arial" w:cs="Arial"/>
                <w:color w:val="4472C4" w:themeColor="accent1"/>
                <w:lang w:val="en" w:eastAsia="zh-CN"/>
              </w:rPr>
              <w:t>rail,</w:t>
            </w:r>
            <w:r w:rsidRPr="00D72331">
              <w:rPr>
                <w:rFonts w:ascii="Arial" w:hAnsi="Arial" w:cs="Arial"/>
                <w:color w:val="4472C4" w:themeColor="accent1"/>
                <w:lang w:val="en" w:eastAsia="zh-CN"/>
              </w:rPr>
              <w:t xml:space="preserve"> and taxi operators to make sure their services are </w:t>
            </w:r>
            <w:r w:rsidRPr="00D72331">
              <w:rPr>
                <w:rFonts w:ascii="Arial" w:hAnsi="Arial" w:cs="Arial"/>
                <w:color w:val="4472C4" w:themeColor="accent1"/>
                <w:lang w:val="en" w:eastAsia="zh-CN"/>
              </w:rPr>
              <w:lastRenderedPageBreak/>
              <w:t>tailored to the needs of the community</w:t>
            </w:r>
          </w:p>
          <w:p w14:paraId="109456AB" w14:textId="77777777" w:rsidR="00D72331" w:rsidRPr="003F7526" w:rsidRDefault="00D72331" w:rsidP="00F25B4C">
            <w:pPr>
              <w:pStyle w:val="ListParagraph"/>
              <w:rPr>
                <w:rFonts w:ascii="Arial" w:hAnsi="Arial" w:cs="Arial"/>
                <w:lang w:val="en" w:eastAsia="zh-CN"/>
              </w:rPr>
            </w:pPr>
          </w:p>
          <w:p w14:paraId="25CD8EE7" w14:textId="4B21AF1C" w:rsidR="00D72331" w:rsidRDefault="00D72331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  <w:r>
              <w:rPr>
                <w:rFonts w:ascii="Arial" w:hAnsi="Arial" w:cs="Arial"/>
                <w:color w:val="4472C4" w:themeColor="accent1"/>
                <w:lang w:val="en" w:eastAsia="zh-CN"/>
              </w:rPr>
              <w:t>I</w:t>
            </w:r>
            <w:r w:rsidRPr="00D72331">
              <w:rPr>
                <w:rFonts w:ascii="Arial" w:hAnsi="Arial" w:cs="Arial"/>
                <w:color w:val="4472C4" w:themeColor="accent1"/>
                <w:lang w:val="en" w:eastAsia="zh-CN"/>
              </w:rPr>
              <w:t>nvestigate options for reducing traffic congestion (and air pollution) in key locations such as The Square and Station Road</w:t>
            </w:r>
            <w:r w:rsidR="00F25B4C">
              <w:rPr>
                <w:rFonts w:ascii="Arial" w:hAnsi="Arial" w:cs="Arial"/>
                <w:color w:val="4472C4" w:themeColor="accent1"/>
                <w:lang w:val="en" w:eastAsia="zh-CN"/>
              </w:rPr>
              <w:t xml:space="preserve">. </w:t>
            </w:r>
          </w:p>
          <w:p w14:paraId="4A0ED1BF" w14:textId="7C189008" w:rsidR="004375E3" w:rsidRPr="00D72331" w:rsidRDefault="004375E3" w:rsidP="00F25B4C">
            <w:pPr>
              <w:rPr>
                <w:rFonts w:ascii="Arial" w:hAnsi="Arial" w:cs="Arial"/>
                <w:lang w:val="en" w:eastAsia="zh-CN"/>
              </w:rPr>
            </w:pPr>
            <w:r>
              <w:rPr>
                <w:rFonts w:ascii="Arial" w:hAnsi="Arial" w:cs="Arial"/>
                <w:color w:val="4472C4" w:themeColor="accent1"/>
                <w:lang w:val="en" w:eastAsia="zh-CN"/>
              </w:rPr>
              <w:t>Station Road Improvement Project consultants appointed</w:t>
            </w:r>
          </w:p>
          <w:p w14:paraId="59EFF0E9" w14:textId="77777777" w:rsidR="00D72331" w:rsidRPr="00A41359" w:rsidRDefault="00D72331" w:rsidP="00F25B4C">
            <w:pPr>
              <w:pStyle w:val="ListParagraph"/>
              <w:rPr>
                <w:rFonts w:ascii="Arial" w:hAnsi="Arial" w:cs="Arial"/>
                <w:lang w:val="en" w:eastAsia="zh-CN"/>
              </w:rPr>
            </w:pPr>
          </w:p>
          <w:p w14:paraId="64F9EEF0" w14:textId="525B9EFB" w:rsidR="00D72331" w:rsidRDefault="00D72331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  <w:r>
              <w:rPr>
                <w:rFonts w:ascii="Arial" w:hAnsi="Arial" w:cs="Arial"/>
                <w:color w:val="4472C4" w:themeColor="accent1"/>
                <w:lang w:val="en" w:eastAsia="zh-CN"/>
              </w:rPr>
              <w:t>O</w:t>
            </w:r>
            <w:r w:rsidRPr="00D72331">
              <w:rPr>
                <w:rFonts w:ascii="Arial" w:hAnsi="Arial" w:cs="Arial"/>
                <w:color w:val="4472C4" w:themeColor="accent1"/>
                <w:lang w:val="en" w:eastAsia="zh-CN"/>
              </w:rPr>
              <w:t>ptions for more pedestrian crossings on busy roads</w:t>
            </w:r>
          </w:p>
          <w:p w14:paraId="1FEEF587" w14:textId="4A504BD8" w:rsidR="004375E3" w:rsidRDefault="004375E3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</w:p>
          <w:p w14:paraId="057A7B5C" w14:textId="77777777" w:rsidR="00F25B4C" w:rsidRDefault="00F25B4C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</w:p>
          <w:p w14:paraId="22F8C6D5" w14:textId="6FA510D3" w:rsidR="004375E3" w:rsidRDefault="004375E3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  <w:r>
              <w:rPr>
                <w:rFonts w:ascii="Arial" w:hAnsi="Arial" w:cs="Arial"/>
                <w:color w:val="4472C4" w:themeColor="accent1"/>
                <w:lang w:val="en" w:eastAsia="zh-CN"/>
              </w:rPr>
              <w:t>Station Road Improvement Scheme commissioned by Parish Council</w:t>
            </w:r>
          </w:p>
          <w:p w14:paraId="2A8357A1" w14:textId="0BC58166" w:rsidR="00A41FF3" w:rsidRDefault="00A41FF3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</w:p>
          <w:p w14:paraId="3301EB97" w14:textId="6BB7C8E9" w:rsidR="00A41FF3" w:rsidRDefault="00A41FF3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</w:p>
          <w:p w14:paraId="04A3704F" w14:textId="0D183C47" w:rsidR="00A41FF3" w:rsidRDefault="00A41FF3" w:rsidP="00F25B4C">
            <w:pPr>
              <w:rPr>
                <w:rFonts w:ascii="Arial" w:hAnsi="Arial" w:cs="Arial"/>
                <w:color w:val="4472C4" w:themeColor="accent1"/>
                <w:lang w:val="en" w:eastAsia="zh-CN"/>
              </w:rPr>
            </w:pPr>
          </w:p>
          <w:p w14:paraId="75CD1E65" w14:textId="63B66E37" w:rsidR="00A41FF3" w:rsidRPr="00D72331" w:rsidRDefault="00A41FF3" w:rsidP="00F25B4C">
            <w:pPr>
              <w:rPr>
                <w:rFonts w:ascii="Arial" w:hAnsi="Arial" w:cs="Arial"/>
                <w:lang w:val="en" w:eastAsia="zh-CN"/>
              </w:rPr>
            </w:pPr>
            <w:r>
              <w:rPr>
                <w:rFonts w:ascii="Arial" w:hAnsi="Arial" w:cs="Arial"/>
                <w:color w:val="4472C4" w:themeColor="accent1"/>
                <w:lang w:val="en" w:eastAsia="zh-CN"/>
              </w:rPr>
              <w:t xml:space="preserve">Station Road Improvement Scheme commissioned by Parish Council </w:t>
            </w:r>
          </w:p>
          <w:p w14:paraId="07F6A2C0" w14:textId="63505449" w:rsidR="00C05B3C" w:rsidRDefault="00C05B3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FE7FB13" w14:textId="63D89C72" w:rsidR="00D72331" w:rsidRPr="00C05B3C" w:rsidRDefault="00D72331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</w:tc>
      </w:tr>
      <w:tr w:rsidR="00C05B3C" w:rsidRPr="00F53AB5" w14:paraId="723A0973" w14:textId="6C4724BF" w:rsidTr="00F25B4C">
        <w:tc>
          <w:tcPr>
            <w:tcW w:w="2122" w:type="dxa"/>
          </w:tcPr>
          <w:p w14:paraId="21757C14" w14:textId="77777777" w:rsid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Housing</w:t>
            </w:r>
          </w:p>
          <w:p w14:paraId="001DDC14" w14:textId="52E76795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B21-B23</w:t>
            </w:r>
          </w:p>
        </w:tc>
        <w:tc>
          <w:tcPr>
            <w:tcW w:w="2409" w:type="dxa"/>
          </w:tcPr>
          <w:p w14:paraId="173C32E8" w14:textId="77777777" w:rsid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Number of second homes</w:t>
            </w:r>
          </w:p>
          <w:p w14:paraId="7908E76C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Number of vacant properties</w:t>
            </w:r>
          </w:p>
          <w:p w14:paraId="14909946" w14:textId="7D394E12" w:rsidR="00A41FF3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Affordable housing</w:t>
            </w:r>
          </w:p>
        </w:tc>
        <w:tc>
          <w:tcPr>
            <w:tcW w:w="1701" w:type="dxa"/>
          </w:tcPr>
          <w:p w14:paraId="0A54DA24" w14:textId="34BE67B2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</w:tc>
        <w:tc>
          <w:tcPr>
            <w:tcW w:w="1843" w:type="dxa"/>
          </w:tcPr>
          <w:p w14:paraId="31963F9C" w14:textId="77777777" w:rsid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341DFAA0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  <w:p w14:paraId="23F15A7C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74415266" w14:textId="5AEDD982" w:rsidR="00A41FF3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</w:tc>
        <w:tc>
          <w:tcPr>
            <w:tcW w:w="1559" w:type="dxa"/>
          </w:tcPr>
          <w:p w14:paraId="090315B7" w14:textId="7EC61D8E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2021-ongoing</w:t>
            </w:r>
          </w:p>
        </w:tc>
        <w:tc>
          <w:tcPr>
            <w:tcW w:w="2268" w:type="dxa"/>
          </w:tcPr>
          <w:p w14:paraId="31F1A3ED" w14:textId="77777777" w:rsid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Meet with TDC Housing and Planning officers</w:t>
            </w:r>
          </w:p>
          <w:p w14:paraId="5EFD36C2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664C081" w14:textId="21ED1BE8" w:rsidR="00A41FF3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 officer time</w:t>
            </w:r>
          </w:p>
        </w:tc>
        <w:tc>
          <w:tcPr>
            <w:tcW w:w="2848" w:type="dxa"/>
          </w:tcPr>
          <w:p w14:paraId="0D7647E4" w14:textId="3CA6C0E4" w:rsidR="00A41FF3" w:rsidRPr="00F53AB5" w:rsidRDefault="00A41FF3" w:rsidP="00F25B4C">
            <w:pPr>
              <w:suppressLineNumbers/>
              <w:suppressAutoHyphens/>
              <w:snapToGrid w:val="0"/>
              <w:spacing w:after="200"/>
              <w:rPr>
                <w:rFonts w:ascii="Arial" w:eastAsia="Times New Roman" w:hAnsi="Arial" w:cs="Liberation Serif"/>
                <w:color w:val="000000"/>
                <w:lang w:val="en" w:eastAsia="zh-CN"/>
              </w:rPr>
            </w:pPr>
            <w:r w:rsidRPr="00F53AB5"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  <w:t>Investigate legal ways of restricting second home ownership</w:t>
            </w:r>
          </w:p>
          <w:p w14:paraId="4BE07814" w14:textId="0F224E37" w:rsidR="00A41FF3" w:rsidRPr="00F53AB5" w:rsidRDefault="00A41FF3" w:rsidP="00F25B4C">
            <w:pPr>
              <w:suppressLineNumbers/>
              <w:suppressAutoHyphens/>
              <w:snapToGrid w:val="0"/>
              <w:spacing w:after="200"/>
              <w:rPr>
                <w:rFonts w:ascii="Arial" w:eastAsia="Times New Roman" w:hAnsi="Arial" w:cs="Liberation Serif"/>
                <w:color w:val="000000"/>
                <w:lang w:val="en" w:eastAsia="zh-CN"/>
              </w:rPr>
            </w:pPr>
            <w:r w:rsidRPr="00F53AB5"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  <w:lastRenderedPageBreak/>
              <w:t>Work with TDC to reduce number of vacant properties in the village</w:t>
            </w:r>
          </w:p>
          <w:p w14:paraId="0059AE93" w14:textId="671DE9CC" w:rsidR="00C05B3C" w:rsidRPr="00F53AB5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  <w:t>Birchington Housing Needs Assessment supports policies in the Neighbourhood Plan.</w:t>
            </w:r>
          </w:p>
        </w:tc>
      </w:tr>
      <w:tr w:rsidR="00C05B3C" w:rsidRPr="00C05B3C" w14:paraId="3C9CB6A0" w14:textId="2C2E22E3" w:rsidTr="00F25B4C">
        <w:tc>
          <w:tcPr>
            <w:tcW w:w="2122" w:type="dxa"/>
          </w:tcPr>
          <w:p w14:paraId="5774D01B" w14:textId="77777777" w:rsid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Economic Development</w:t>
            </w:r>
          </w:p>
          <w:p w14:paraId="378972E5" w14:textId="0A97D285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B24-B27</w:t>
            </w:r>
          </w:p>
        </w:tc>
        <w:tc>
          <w:tcPr>
            <w:tcW w:w="2409" w:type="dxa"/>
          </w:tcPr>
          <w:p w14:paraId="2F09873F" w14:textId="0CBC159E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Sustaining a viable and thriving village centre</w:t>
            </w:r>
          </w:p>
        </w:tc>
        <w:tc>
          <w:tcPr>
            <w:tcW w:w="1701" w:type="dxa"/>
          </w:tcPr>
          <w:p w14:paraId="1B963D60" w14:textId="1A270656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</w:t>
            </w:r>
          </w:p>
        </w:tc>
        <w:tc>
          <w:tcPr>
            <w:tcW w:w="1843" w:type="dxa"/>
          </w:tcPr>
          <w:p w14:paraId="0604B70A" w14:textId="77777777" w:rsid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4E71A282" w14:textId="77777777" w:rsidR="00A41FF3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6DBD5C45" w14:textId="75CDE29D" w:rsidR="00A41FF3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</w:tc>
        <w:tc>
          <w:tcPr>
            <w:tcW w:w="1559" w:type="dxa"/>
          </w:tcPr>
          <w:p w14:paraId="1489BF73" w14:textId="38A5457E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Ongoing</w:t>
            </w:r>
          </w:p>
        </w:tc>
        <w:tc>
          <w:tcPr>
            <w:tcW w:w="2268" w:type="dxa"/>
          </w:tcPr>
          <w:p w14:paraId="03826656" w14:textId="21042CFF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meet traders and planners</w:t>
            </w:r>
          </w:p>
        </w:tc>
        <w:tc>
          <w:tcPr>
            <w:tcW w:w="2848" w:type="dxa"/>
          </w:tcPr>
          <w:p w14:paraId="00FD2CD8" w14:textId="400F8840" w:rsidR="00C05B3C" w:rsidRPr="00C05B3C" w:rsidRDefault="00A41FF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 xml:space="preserve">Station Road Improvement Project brief </w:t>
            </w:r>
            <w:r w:rsidR="00144147">
              <w:rPr>
                <w:rFonts w:ascii="Arial" w:eastAsia="Calibri" w:hAnsi="Arial" w:cs="Arial"/>
                <w:color w:val="5983B0"/>
              </w:rPr>
              <w:t>prepared,</w:t>
            </w:r>
            <w:r>
              <w:rPr>
                <w:rFonts w:ascii="Arial" w:eastAsia="Calibri" w:hAnsi="Arial" w:cs="Arial"/>
                <w:color w:val="5983B0"/>
              </w:rPr>
              <w:t xml:space="preserve"> and consultants appointed</w:t>
            </w:r>
          </w:p>
        </w:tc>
      </w:tr>
      <w:tr w:rsidR="00C05B3C" w:rsidRPr="00C05B3C" w14:paraId="1140E920" w14:textId="2A40DEB6" w:rsidTr="00F25B4C">
        <w:tc>
          <w:tcPr>
            <w:tcW w:w="2122" w:type="dxa"/>
          </w:tcPr>
          <w:p w14:paraId="64CA69AA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Health and Social Care Provision</w:t>
            </w:r>
          </w:p>
          <w:p w14:paraId="6316F99B" w14:textId="4F4FDDF9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Policy B28</w:t>
            </w:r>
          </w:p>
        </w:tc>
        <w:tc>
          <w:tcPr>
            <w:tcW w:w="2409" w:type="dxa"/>
          </w:tcPr>
          <w:p w14:paraId="03729537" w14:textId="632A3F0D" w:rsidR="00C05B3C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Provision of adequate, quality health and social care to meet the needs of the community</w:t>
            </w:r>
          </w:p>
        </w:tc>
        <w:tc>
          <w:tcPr>
            <w:tcW w:w="1701" w:type="dxa"/>
          </w:tcPr>
          <w:p w14:paraId="0DE4F936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5DD313A7" w14:textId="049BDAB5" w:rsidR="00430603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Kent and Medway CCT</w:t>
            </w:r>
          </w:p>
        </w:tc>
        <w:tc>
          <w:tcPr>
            <w:tcW w:w="1843" w:type="dxa"/>
          </w:tcPr>
          <w:p w14:paraId="423A4F42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Medical Centre</w:t>
            </w:r>
          </w:p>
          <w:p w14:paraId="33B4D620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Social Care providers</w:t>
            </w:r>
          </w:p>
          <w:p w14:paraId="108AF3F4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Health service providers</w:t>
            </w:r>
          </w:p>
          <w:p w14:paraId="05A5E21C" w14:textId="562563D4" w:rsidR="00430603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 planners</w:t>
            </w:r>
          </w:p>
        </w:tc>
        <w:tc>
          <w:tcPr>
            <w:tcW w:w="1559" w:type="dxa"/>
          </w:tcPr>
          <w:p w14:paraId="47E009FD" w14:textId="12D735CF" w:rsidR="00C05B3C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2021-2024</w:t>
            </w:r>
          </w:p>
        </w:tc>
        <w:tc>
          <w:tcPr>
            <w:tcW w:w="2268" w:type="dxa"/>
          </w:tcPr>
          <w:p w14:paraId="78EC0320" w14:textId="79AE3945" w:rsidR="00C05B3C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meet KCC, social care and health bodies,</w:t>
            </w:r>
          </w:p>
        </w:tc>
        <w:tc>
          <w:tcPr>
            <w:tcW w:w="2848" w:type="dxa"/>
          </w:tcPr>
          <w:p w14:paraId="66200F2D" w14:textId="756E1F74" w:rsidR="00430603" w:rsidRPr="00430603" w:rsidRDefault="00430603" w:rsidP="00F25B4C">
            <w:pPr>
              <w:suppressLineNumbers/>
              <w:suppressAutoHyphens/>
              <w:snapToGrid w:val="0"/>
              <w:spacing w:after="200"/>
              <w:rPr>
                <w:rFonts w:ascii="Arial" w:eastAsia="Times New Roman" w:hAnsi="Arial" w:cs="Liberation Serif"/>
                <w:color w:val="000000"/>
                <w:lang w:val="en" w:eastAsia="zh-CN"/>
              </w:rPr>
            </w:pPr>
            <w:r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  <w:t>W</w:t>
            </w:r>
            <w:r w:rsidRPr="00430603"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  <w:t>ork with health and social care providers on planning services to optimise them for the community of today and the future</w:t>
            </w:r>
          </w:p>
          <w:p w14:paraId="16575F76" w14:textId="77777777" w:rsidR="00430603" w:rsidRDefault="00430603" w:rsidP="00F25B4C">
            <w:pPr>
              <w:suppressAutoHyphens/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</w:pPr>
            <w:r>
              <w:rPr>
                <w:rFonts w:ascii="Arial" w:eastAsia="Times New Roman" w:hAnsi="Arial" w:cs="Liberation Serif"/>
                <w:color w:val="4472C4" w:themeColor="accent1"/>
                <w:lang w:val="en" w:eastAsia="zh-CN"/>
              </w:rPr>
              <w:t>Broaden NHS services for the increasing population and changing demographic.</w:t>
            </w:r>
          </w:p>
          <w:p w14:paraId="4F5522C3" w14:textId="30F5FFB8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met medical centre representatives June 2021.</w:t>
            </w:r>
          </w:p>
          <w:p w14:paraId="15ACB76C" w14:textId="20A2B705" w:rsidR="00430603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Further discussions needed with strategic planners from all services and TDC</w:t>
            </w:r>
          </w:p>
        </w:tc>
      </w:tr>
      <w:tr w:rsidR="00C05B3C" w:rsidRPr="00C05B3C" w14:paraId="38FFE0BE" w14:textId="33B670F9" w:rsidTr="00F25B4C">
        <w:tc>
          <w:tcPr>
            <w:tcW w:w="2122" w:type="dxa"/>
          </w:tcPr>
          <w:p w14:paraId="0D8AB1DD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Education</w:t>
            </w:r>
          </w:p>
          <w:p w14:paraId="023C25E7" w14:textId="56A3AC1B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B29-B31</w:t>
            </w:r>
          </w:p>
        </w:tc>
        <w:tc>
          <w:tcPr>
            <w:tcW w:w="2409" w:type="dxa"/>
          </w:tcPr>
          <w:p w14:paraId="74E99A8A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 xml:space="preserve">Use – and protection of - school playing fields </w:t>
            </w:r>
          </w:p>
          <w:p w14:paraId="5886C803" w14:textId="00648811" w:rsidR="00430603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Use of school premises by the community</w:t>
            </w:r>
          </w:p>
        </w:tc>
        <w:tc>
          <w:tcPr>
            <w:tcW w:w="1701" w:type="dxa"/>
          </w:tcPr>
          <w:p w14:paraId="3F282F80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45B404AB" w14:textId="252D95B5" w:rsidR="00430603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Education establishments</w:t>
            </w:r>
          </w:p>
        </w:tc>
        <w:tc>
          <w:tcPr>
            <w:tcW w:w="1843" w:type="dxa"/>
          </w:tcPr>
          <w:p w14:paraId="1939E304" w14:textId="77777777" w:rsid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4AC75E1E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Education providers</w:t>
            </w:r>
          </w:p>
          <w:p w14:paraId="533E0DA7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2623DBFB" w14:textId="5ED60010" w:rsidR="00430603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</w:tc>
        <w:tc>
          <w:tcPr>
            <w:tcW w:w="1559" w:type="dxa"/>
          </w:tcPr>
          <w:p w14:paraId="48BAE714" w14:textId="5E2592D0" w:rsidR="00C05B3C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2022-2024</w:t>
            </w:r>
          </w:p>
        </w:tc>
        <w:tc>
          <w:tcPr>
            <w:tcW w:w="2268" w:type="dxa"/>
          </w:tcPr>
          <w:p w14:paraId="453FBB43" w14:textId="1AEF0849" w:rsidR="00C05B3C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 to meet KCC and education providers</w:t>
            </w:r>
          </w:p>
        </w:tc>
        <w:tc>
          <w:tcPr>
            <w:tcW w:w="2848" w:type="dxa"/>
          </w:tcPr>
          <w:p w14:paraId="7918CF34" w14:textId="48CC4877" w:rsidR="00C05B3C" w:rsidRPr="00C05B3C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Understand usage, future plans and what scope there is for community use of school premises/fields</w:t>
            </w:r>
          </w:p>
        </w:tc>
      </w:tr>
      <w:tr w:rsidR="00430603" w:rsidRPr="00C05B3C" w14:paraId="44581202" w14:textId="77777777" w:rsidTr="006722BC">
        <w:trPr>
          <w:trHeight w:val="6794"/>
        </w:trPr>
        <w:tc>
          <w:tcPr>
            <w:tcW w:w="2122" w:type="dxa"/>
          </w:tcPr>
          <w:p w14:paraId="2614E8D4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Leisure, Recreation and Community facilities</w:t>
            </w:r>
          </w:p>
          <w:p w14:paraId="4C5A6DA2" w14:textId="0C7D1132" w:rsidR="00F06979" w:rsidRPr="00C05B3C" w:rsidRDefault="00F06979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Policies B32-B33</w:t>
            </w:r>
          </w:p>
        </w:tc>
        <w:tc>
          <w:tcPr>
            <w:tcW w:w="2409" w:type="dxa"/>
          </w:tcPr>
          <w:p w14:paraId="285FBD21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Community halls perceived to be fully utilised.</w:t>
            </w:r>
          </w:p>
          <w:p w14:paraId="7746021B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Community halls in need of investment.</w:t>
            </w:r>
          </w:p>
          <w:p w14:paraId="2D69DB76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Village Centre in need of investment.</w:t>
            </w:r>
          </w:p>
          <w:p w14:paraId="651B9A30" w14:textId="77777777" w:rsidR="00430603" w:rsidRDefault="00430603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Library and Museum perceived to be at risk of closure</w:t>
            </w:r>
          </w:p>
          <w:p w14:paraId="19A9418E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E67E59F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Recreation grounds not well maintained or used.</w:t>
            </w:r>
          </w:p>
          <w:p w14:paraId="3F14F7A1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174D22B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F422A56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B5C091D" w14:textId="48BA1281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564BD33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7B635B0" w14:textId="4C5EC7E1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B26EA83" w14:textId="77777777" w:rsidR="006F6805" w:rsidRDefault="006F680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42CC514" w14:textId="7A1B2C74" w:rsidR="00B85B1B" w:rsidRPr="00C05B3C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Provision of sufficient allotments or “grow your own” areas.</w:t>
            </w:r>
          </w:p>
        </w:tc>
        <w:tc>
          <w:tcPr>
            <w:tcW w:w="1701" w:type="dxa"/>
          </w:tcPr>
          <w:p w14:paraId="4814113C" w14:textId="77777777" w:rsidR="00430603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7BBB62B1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Birchington Heritage Trust</w:t>
            </w:r>
          </w:p>
          <w:p w14:paraId="77E9CEDB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Operators of the various halls, including The Centre</w:t>
            </w:r>
          </w:p>
          <w:p w14:paraId="3C332462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E26D317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FA16A4A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ABD6F65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2742ED2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37A70891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</w:t>
            </w:r>
          </w:p>
          <w:p w14:paraId="10968995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963B1D0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5F142F6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FF9F804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F11FAC7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04DEA13" w14:textId="1AA26366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2CC0A75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DC5F0BE" w14:textId="77777777" w:rsidR="006F6805" w:rsidRDefault="006F680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4917952" w14:textId="33F36E4B" w:rsidR="00B85B1B" w:rsidRPr="00C05B3C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</w:t>
            </w:r>
          </w:p>
        </w:tc>
        <w:tc>
          <w:tcPr>
            <w:tcW w:w="1843" w:type="dxa"/>
          </w:tcPr>
          <w:p w14:paraId="2CB3C890" w14:textId="77777777" w:rsidR="00430603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Users</w:t>
            </w:r>
          </w:p>
          <w:p w14:paraId="14244BDE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6B78AB5B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  <w:p w14:paraId="44828329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 Planners</w:t>
            </w:r>
          </w:p>
          <w:p w14:paraId="25D354E2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C057816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A2306C2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77E29D5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9915E8E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EF1F245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D4BC8BA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5B20F2F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249B9D17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Users</w:t>
            </w:r>
          </w:p>
          <w:p w14:paraId="4F753166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17E5B572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  <w:p w14:paraId="48DD1CC5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DA506A4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95F4684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4F2AF45" w14:textId="6DB17034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B2A6A29" w14:textId="5ED4BEC7" w:rsidR="006F6805" w:rsidRDefault="006F680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2A7CE4F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562495E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Parish Council</w:t>
            </w:r>
          </w:p>
          <w:p w14:paraId="24EB30F5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31C2B45D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Allotment providers</w:t>
            </w:r>
          </w:p>
          <w:p w14:paraId="5BE7E53A" w14:textId="18C798F8" w:rsidR="00B85B1B" w:rsidRPr="00C05B3C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</w:tc>
        <w:tc>
          <w:tcPr>
            <w:tcW w:w="1559" w:type="dxa"/>
          </w:tcPr>
          <w:p w14:paraId="2EDA7FEA" w14:textId="77777777" w:rsidR="00430603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2022-2024</w:t>
            </w:r>
          </w:p>
          <w:p w14:paraId="7123C0B4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D465DDE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A136057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647504F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B4E049B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829E22B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CB522F1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303B973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EF6B4FD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4171E176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CB6FFCC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2021-2023</w:t>
            </w:r>
          </w:p>
          <w:p w14:paraId="4F99F6AD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0FB64C2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09C069E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573D7F1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44D39E3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5CDA26D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AB3B1D6" w14:textId="353776B2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BD14F4D" w14:textId="2B805CD4" w:rsidR="006F6805" w:rsidRDefault="006F680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67600E3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A51C2E0" w14:textId="145BDC17" w:rsidR="00B85B1B" w:rsidRPr="00C05B3C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2022-2024</w:t>
            </w:r>
          </w:p>
        </w:tc>
        <w:tc>
          <w:tcPr>
            <w:tcW w:w="2268" w:type="dxa"/>
          </w:tcPr>
          <w:p w14:paraId="4A1DAEE7" w14:textId="77777777" w:rsidR="00430603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Survey of existing uses/users to be commissioned.</w:t>
            </w:r>
          </w:p>
          <w:p w14:paraId="2FC3D36C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Cost of external company.</w:t>
            </w:r>
          </w:p>
          <w:p w14:paraId="4A9AAFC0" w14:textId="09E32419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Staff time to meet with community groups/operators.</w:t>
            </w:r>
          </w:p>
          <w:p w14:paraId="69EC8774" w14:textId="33992CB5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Meet developers ref. provision on SP16.</w:t>
            </w:r>
          </w:p>
          <w:p w14:paraId="1654FC31" w14:textId="555B9CE5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69EE6C4" w14:textId="5075B21E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Survey existing users.</w:t>
            </w:r>
          </w:p>
          <w:p w14:paraId="4E3F0908" w14:textId="23170FF6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Review technical standards of grounds maintenance. Professional input needed.</w:t>
            </w:r>
          </w:p>
          <w:p w14:paraId="46CC0D49" w14:textId="4540627D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20F2EB9" w14:textId="280CF66F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1456BE71" w14:textId="77777777" w:rsidR="00F25B4C" w:rsidRDefault="00F25B4C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7AA27B0" w14:textId="21458FA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Need to identify usage and land for future growth.</w:t>
            </w:r>
          </w:p>
          <w:p w14:paraId="04A4BC95" w14:textId="23A1EEDF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Meet developers ref. provision on SP16.</w:t>
            </w:r>
          </w:p>
          <w:p w14:paraId="5DADFF4A" w14:textId="6A514396" w:rsidR="00B85B1B" w:rsidRPr="00C05B3C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</w:tc>
        <w:tc>
          <w:tcPr>
            <w:tcW w:w="2848" w:type="dxa"/>
          </w:tcPr>
          <w:p w14:paraId="2DB9B701" w14:textId="32DA4079" w:rsidR="00430603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Surveys and fact finding required.</w:t>
            </w:r>
          </w:p>
          <w:p w14:paraId="79E82829" w14:textId="06EF2A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Produce options for Village Centre/Library/Museum development.</w:t>
            </w:r>
          </w:p>
          <w:p w14:paraId="203CDCC4" w14:textId="2757677F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Agree specification for new facilities on SP16 and/or elsewhere.</w:t>
            </w:r>
          </w:p>
          <w:p w14:paraId="5F2A4016" w14:textId="72E97ABC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021669F9" w14:textId="30EC29AF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F07E934" w14:textId="1D8A5D70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308D5385" w14:textId="4EE51416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Prepare masterplan for recreation grounds in the village, using Leisure and Recreation Assessment 2021 (SLL).</w:t>
            </w:r>
            <w:r w:rsidR="00F25B4C">
              <w:rPr>
                <w:rFonts w:ascii="Arial" w:eastAsia="Calibri" w:hAnsi="Arial" w:cs="Arial"/>
                <w:color w:val="5983B0"/>
              </w:rPr>
              <w:t xml:space="preserve"> Memorial Recreation Ground now owned by the Parish Council</w:t>
            </w:r>
          </w:p>
          <w:p w14:paraId="30E6DB13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Define maintenance standards.</w:t>
            </w:r>
          </w:p>
          <w:p w14:paraId="6D33E550" w14:textId="77777777" w:rsidR="00B85B1B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72793A5" w14:textId="16559B4F" w:rsidR="00B85B1B" w:rsidRPr="00C05B3C" w:rsidRDefault="00B85B1B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</w:tc>
      </w:tr>
      <w:tr w:rsidR="00430603" w:rsidRPr="00C05B3C" w14:paraId="787FA995" w14:textId="77777777" w:rsidTr="00F25B4C">
        <w:tc>
          <w:tcPr>
            <w:tcW w:w="2122" w:type="dxa"/>
          </w:tcPr>
          <w:p w14:paraId="1586399B" w14:textId="68BE8AF5" w:rsidR="00430603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Other services</w:t>
            </w:r>
          </w:p>
        </w:tc>
        <w:tc>
          <w:tcPr>
            <w:tcW w:w="2409" w:type="dxa"/>
          </w:tcPr>
          <w:p w14:paraId="71125D03" w14:textId="77777777" w:rsidR="00430603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Standard and provision of toilets.</w:t>
            </w:r>
          </w:p>
          <w:p w14:paraId="0D1809DC" w14:textId="77777777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Ways to improve recycling and waste collection.</w:t>
            </w:r>
          </w:p>
          <w:p w14:paraId="595CB7FD" w14:textId="40EB38FB" w:rsidR="00AE4C35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 xml:space="preserve">Opportunities for parcel collection points to reduce delivery vehicle </w:t>
            </w:r>
            <w:r>
              <w:rPr>
                <w:rFonts w:ascii="Arial" w:eastAsia="Calibri" w:hAnsi="Arial" w:cs="Arial"/>
                <w:color w:val="5983B0"/>
              </w:rPr>
              <w:lastRenderedPageBreak/>
              <w:t>movements in the parish</w:t>
            </w:r>
          </w:p>
        </w:tc>
        <w:tc>
          <w:tcPr>
            <w:tcW w:w="1701" w:type="dxa"/>
          </w:tcPr>
          <w:p w14:paraId="5EB72D86" w14:textId="52F6EF41" w:rsidR="00430603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lastRenderedPageBreak/>
              <w:t>TDC</w:t>
            </w:r>
          </w:p>
          <w:p w14:paraId="66457F35" w14:textId="132DF1FE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64A959AA" w14:textId="4FE1B808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215DEC9D" w14:textId="2B4B177B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7AD0985B" w14:textId="77777777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  <w:p w14:paraId="550B4617" w14:textId="15D3ABFB" w:rsidR="00AE4C35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</w:p>
        </w:tc>
        <w:tc>
          <w:tcPr>
            <w:tcW w:w="1843" w:type="dxa"/>
          </w:tcPr>
          <w:p w14:paraId="364FAFBC" w14:textId="77777777" w:rsidR="00430603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TDC</w:t>
            </w:r>
          </w:p>
          <w:p w14:paraId="45D85D8D" w14:textId="77777777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KCC</w:t>
            </w:r>
          </w:p>
          <w:p w14:paraId="20FA4DB2" w14:textId="77777777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Courier companies</w:t>
            </w:r>
          </w:p>
          <w:p w14:paraId="04717050" w14:textId="77777777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Businesses</w:t>
            </w:r>
          </w:p>
          <w:p w14:paraId="6927CF10" w14:textId="77777777" w:rsidR="00AE4C35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Residents</w:t>
            </w:r>
          </w:p>
          <w:p w14:paraId="2C8CD0C0" w14:textId="182C628F" w:rsidR="00AE4C35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Developers</w:t>
            </w:r>
          </w:p>
        </w:tc>
        <w:tc>
          <w:tcPr>
            <w:tcW w:w="1559" w:type="dxa"/>
          </w:tcPr>
          <w:p w14:paraId="31311AE9" w14:textId="76AA88C1" w:rsidR="00430603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2022-2024</w:t>
            </w:r>
          </w:p>
        </w:tc>
        <w:tc>
          <w:tcPr>
            <w:tcW w:w="2268" w:type="dxa"/>
          </w:tcPr>
          <w:p w14:paraId="3AFCA43F" w14:textId="77777777" w:rsidR="00430603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Meeting with TDC and other stakeholders.</w:t>
            </w:r>
          </w:p>
          <w:p w14:paraId="43E22939" w14:textId="26E30DC7" w:rsidR="00AE4C35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May need external help regarding courier/delivery companies.</w:t>
            </w:r>
          </w:p>
        </w:tc>
        <w:tc>
          <w:tcPr>
            <w:tcW w:w="2848" w:type="dxa"/>
          </w:tcPr>
          <w:p w14:paraId="0DC33ED7" w14:textId="77777777" w:rsidR="00430603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Investigate options.</w:t>
            </w:r>
          </w:p>
          <w:p w14:paraId="56543B9C" w14:textId="58AD5927" w:rsidR="00AE4C35" w:rsidRPr="00C05B3C" w:rsidRDefault="00AE4C35" w:rsidP="00F25B4C">
            <w:pPr>
              <w:suppressAutoHyphens/>
              <w:rPr>
                <w:rFonts w:ascii="Arial" w:eastAsia="Calibri" w:hAnsi="Arial" w:cs="Arial"/>
                <w:color w:val="5983B0"/>
              </w:rPr>
            </w:pPr>
            <w:r>
              <w:rPr>
                <w:rFonts w:ascii="Arial" w:eastAsia="Calibri" w:hAnsi="Arial" w:cs="Arial"/>
                <w:color w:val="5983B0"/>
              </w:rPr>
              <w:t>Consider Parish Council taking responsibility for public toilets and car parks.</w:t>
            </w:r>
          </w:p>
        </w:tc>
      </w:tr>
    </w:tbl>
    <w:p w14:paraId="01F5D0E9" w14:textId="4E5C1D43" w:rsidR="002524AF" w:rsidRPr="00C05B3C" w:rsidRDefault="002524AF" w:rsidP="00F25B4C">
      <w:pPr>
        <w:suppressAutoHyphens/>
        <w:spacing w:after="0" w:line="240" w:lineRule="auto"/>
        <w:rPr>
          <w:rFonts w:ascii="Arial" w:eastAsia="Calibri" w:hAnsi="Arial" w:cs="Arial"/>
          <w:i/>
          <w:iCs/>
          <w:color w:val="5983B0"/>
        </w:rPr>
      </w:pPr>
    </w:p>
    <w:p w14:paraId="6C4C0869" w14:textId="0D317DDB" w:rsidR="00F25B4C" w:rsidRDefault="00F25B4C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RG/9.7.21 (Updated 13.9.21)</w:t>
      </w:r>
    </w:p>
    <w:sectPr w:rsidR="00F25B4C" w:rsidSect="00C05B3C">
      <w:footerReference w:type="default" r:id="rId7"/>
      <w:pgSz w:w="16838" w:h="11906" w:orient="landscape"/>
      <w:pgMar w:top="720" w:right="56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C7A25" w14:textId="77777777" w:rsidR="003D7B2F" w:rsidRDefault="003D7B2F" w:rsidP="004A7FD2">
      <w:pPr>
        <w:spacing w:after="0" w:line="240" w:lineRule="auto"/>
      </w:pPr>
      <w:r>
        <w:separator/>
      </w:r>
    </w:p>
  </w:endnote>
  <w:endnote w:type="continuationSeparator" w:id="0">
    <w:p w14:paraId="1CF77526" w14:textId="77777777" w:rsidR="003D7B2F" w:rsidRDefault="003D7B2F" w:rsidP="004A7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590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9F4F" w14:textId="108D5C27" w:rsidR="0033614F" w:rsidRDefault="0033614F">
    <w:pPr>
      <w:pStyle w:val="Footer"/>
    </w:pPr>
    <w:r>
      <w:t>Community Infrastructure Projects 2021</w:t>
    </w:r>
    <w:r w:rsidR="00AE4C35">
      <w:t>v.</w:t>
    </w:r>
    <w:r w:rsidR="006722BC">
      <w:t>3 – September 2021</w:t>
    </w:r>
  </w:p>
  <w:p w14:paraId="0F30E978" w14:textId="77777777" w:rsidR="00AE4C35" w:rsidRDefault="00AE4C35">
    <w:pPr>
      <w:pStyle w:val="Footer"/>
    </w:pPr>
  </w:p>
  <w:p w14:paraId="5D6D34B1" w14:textId="77777777" w:rsidR="0033614F" w:rsidRDefault="0033614F">
    <w:pPr>
      <w:pStyle w:val="Footer"/>
    </w:pPr>
  </w:p>
  <w:p w14:paraId="28C4D158" w14:textId="77777777" w:rsidR="0033614F" w:rsidRDefault="003361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BA48" w14:textId="77777777" w:rsidR="003D7B2F" w:rsidRDefault="003D7B2F" w:rsidP="004A7FD2">
      <w:pPr>
        <w:spacing w:after="0" w:line="240" w:lineRule="auto"/>
      </w:pPr>
      <w:r>
        <w:separator/>
      </w:r>
    </w:p>
  </w:footnote>
  <w:footnote w:type="continuationSeparator" w:id="0">
    <w:p w14:paraId="34B19735" w14:textId="77777777" w:rsidR="003D7B2F" w:rsidRDefault="003D7B2F" w:rsidP="004A7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-938"/>
        </w:tabs>
        <w:ind w:left="-93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-578"/>
        </w:tabs>
        <w:ind w:left="-57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-218"/>
        </w:tabs>
        <w:ind w:left="-21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502"/>
        </w:tabs>
        <w:ind w:left="50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862"/>
        </w:tabs>
        <w:ind w:left="86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1582"/>
        </w:tabs>
        <w:ind w:left="158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1942"/>
        </w:tabs>
        <w:ind w:left="1942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9D8C99FE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107915ED"/>
    <w:multiLevelType w:val="hybridMultilevel"/>
    <w:tmpl w:val="B9324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4188D"/>
    <w:multiLevelType w:val="hybridMultilevel"/>
    <w:tmpl w:val="2C8A1C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41F60"/>
    <w:multiLevelType w:val="hybridMultilevel"/>
    <w:tmpl w:val="D5584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9468C"/>
    <w:multiLevelType w:val="hybridMultilevel"/>
    <w:tmpl w:val="7990E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47844"/>
    <w:multiLevelType w:val="hybridMultilevel"/>
    <w:tmpl w:val="FF9829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97865"/>
    <w:multiLevelType w:val="hybridMultilevel"/>
    <w:tmpl w:val="B9D6CD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94DF6"/>
    <w:multiLevelType w:val="hybridMultilevel"/>
    <w:tmpl w:val="F99A46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304A9"/>
    <w:multiLevelType w:val="hybridMultilevel"/>
    <w:tmpl w:val="E5A46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12D0F"/>
    <w:multiLevelType w:val="hybridMultilevel"/>
    <w:tmpl w:val="8AA20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2"/>
  </w:num>
  <w:num w:numId="7">
    <w:abstractNumId w:val="8"/>
  </w:num>
  <w:num w:numId="8">
    <w:abstractNumId w:val="11"/>
  </w:num>
  <w:num w:numId="9">
    <w:abstractNumId w:val="9"/>
  </w:num>
  <w:num w:numId="10">
    <w:abstractNumId w:val="6"/>
  </w:num>
  <w:num w:numId="11">
    <w:abstractNumId w:val="5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00D"/>
    <w:rsid w:val="00057034"/>
    <w:rsid w:val="00082AA0"/>
    <w:rsid w:val="000F5B45"/>
    <w:rsid w:val="00144147"/>
    <w:rsid w:val="00241B1E"/>
    <w:rsid w:val="002524AF"/>
    <w:rsid w:val="0033614F"/>
    <w:rsid w:val="003D7B2F"/>
    <w:rsid w:val="003F7526"/>
    <w:rsid w:val="00430603"/>
    <w:rsid w:val="00432170"/>
    <w:rsid w:val="004375E3"/>
    <w:rsid w:val="004A7FD2"/>
    <w:rsid w:val="00524838"/>
    <w:rsid w:val="005D0922"/>
    <w:rsid w:val="006722BC"/>
    <w:rsid w:val="006F6805"/>
    <w:rsid w:val="00841D5D"/>
    <w:rsid w:val="00A17A28"/>
    <w:rsid w:val="00A311D6"/>
    <w:rsid w:val="00A41359"/>
    <w:rsid w:val="00A41FF3"/>
    <w:rsid w:val="00AE4C35"/>
    <w:rsid w:val="00B11901"/>
    <w:rsid w:val="00B820CA"/>
    <w:rsid w:val="00B85B1B"/>
    <w:rsid w:val="00C05B3C"/>
    <w:rsid w:val="00D72331"/>
    <w:rsid w:val="00F06979"/>
    <w:rsid w:val="00F25B4C"/>
    <w:rsid w:val="00F53AB5"/>
    <w:rsid w:val="00F6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C910"/>
  <w15:chartTrackingRefBased/>
  <w15:docId w15:val="{6A5B9F47-C7A6-4BA4-A57B-AABE68E00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FD2"/>
  </w:style>
  <w:style w:type="paragraph" w:styleId="Footer">
    <w:name w:val="footer"/>
    <w:basedOn w:val="Normal"/>
    <w:link w:val="FooterChar"/>
    <w:uiPriority w:val="99"/>
    <w:unhideWhenUsed/>
    <w:rsid w:val="004A7F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FD2"/>
  </w:style>
  <w:style w:type="paragraph" w:styleId="ListParagraph">
    <w:name w:val="List Paragraph"/>
    <w:basedOn w:val="Normal"/>
    <w:uiPriority w:val="34"/>
    <w:qFormat/>
    <w:rsid w:val="00B820CA"/>
    <w:pPr>
      <w:ind w:left="720"/>
      <w:contextualSpacing/>
    </w:pPr>
  </w:style>
  <w:style w:type="table" w:styleId="TableGrid">
    <w:name w:val="Table Grid"/>
    <w:basedOn w:val="TableNormal"/>
    <w:uiPriority w:val="39"/>
    <w:rsid w:val="0025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rodgiddins@uwclub.net</dc:creator>
  <cp:keywords/>
  <dc:description/>
  <cp:lastModifiedBy>rodgiddins@uwclub.net</cp:lastModifiedBy>
  <cp:revision>4</cp:revision>
  <dcterms:created xsi:type="dcterms:W3CDTF">2021-09-13T18:56:00Z</dcterms:created>
  <dcterms:modified xsi:type="dcterms:W3CDTF">2021-09-13T19:08:00Z</dcterms:modified>
</cp:coreProperties>
</file>